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04B" w:rsidRDefault="0092704B" w:rsidP="0092704B">
      <w:pPr>
        <w:jc w:val="center"/>
        <w:rPr>
          <w:rFonts w:asciiTheme="majorHAnsi" w:hAnsiTheme="majorHAnsi" w:cstheme="minorHAnsi"/>
          <w:sz w:val="18"/>
          <w:szCs w:val="18"/>
        </w:rPr>
      </w:pPr>
    </w:p>
    <w:p w:rsidR="0092704B" w:rsidRDefault="0092704B" w:rsidP="0046626A">
      <w:pPr>
        <w:widowControl w:val="0"/>
        <w:autoSpaceDE w:val="0"/>
        <w:autoSpaceDN w:val="0"/>
        <w:adjustRightInd w:val="0"/>
        <w:rPr>
          <w:rFonts w:cstheme="minorHAnsi"/>
        </w:rPr>
      </w:pPr>
    </w:p>
    <w:p w:rsidR="0092704B" w:rsidRDefault="0092704B" w:rsidP="00EA78C6">
      <w:pPr>
        <w:widowControl w:val="0"/>
        <w:autoSpaceDE w:val="0"/>
        <w:autoSpaceDN w:val="0"/>
        <w:adjustRightInd w:val="0"/>
        <w:jc w:val="center"/>
        <w:rPr>
          <w:rFonts w:cstheme="minorHAnsi"/>
          <w:color w:val="1A1A1A"/>
        </w:rPr>
      </w:pPr>
      <w:r w:rsidRPr="0092704B">
        <w:rPr>
          <w:rFonts w:cstheme="minorHAnsi"/>
          <w:b/>
        </w:rPr>
        <w:t>HOUSE RULES</w:t>
      </w:r>
    </w:p>
    <w:p w:rsidR="0046626A" w:rsidRPr="0092704B" w:rsidRDefault="0046626A" w:rsidP="0046626A">
      <w:pPr>
        <w:widowControl w:val="0"/>
        <w:autoSpaceDE w:val="0"/>
        <w:autoSpaceDN w:val="0"/>
        <w:adjustRightInd w:val="0"/>
        <w:rPr>
          <w:rFonts w:cstheme="minorHAnsi"/>
          <w:color w:val="1A1A1A"/>
        </w:rPr>
      </w:pPr>
      <w:r w:rsidRPr="0092704B">
        <w:rPr>
          <w:rFonts w:cstheme="minorHAnsi"/>
          <w:color w:val="1A1A1A"/>
        </w:rPr>
        <w:t>Tonquin Resources takes pride in offering accommodations meeting the highest standards of cleanliness and maintenance.  If the Pilot House is not up to these high standards upon your arrival, please contact us immediately.</w:t>
      </w:r>
    </w:p>
    <w:p w:rsidR="0046626A" w:rsidRPr="0092704B" w:rsidRDefault="00901DEB" w:rsidP="0046626A">
      <w:pPr>
        <w:widowControl w:val="0"/>
        <w:autoSpaceDE w:val="0"/>
        <w:autoSpaceDN w:val="0"/>
        <w:adjustRightInd w:val="0"/>
        <w:rPr>
          <w:rFonts w:cstheme="minorHAnsi"/>
          <w:color w:val="1A1A1A"/>
        </w:rPr>
      </w:pPr>
      <w:r w:rsidRPr="0092704B">
        <w:rPr>
          <w:rFonts w:cstheme="minorHAnsi"/>
          <w:b/>
          <w:color w:val="1A1A1A"/>
        </w:rPr>
        <w:t>Cleaning</w:t>
      </w:r>
      <w:r w:rsidR="007E6CBC" w:rsidRPr="0092704B">
        <w:rPr>
          <w:rFonts w:cstheme="minorHAnsi"/>
          <w:b/>
          <w:color w:val="1A1A1A"/>
        </w:rPr>
        <w:t>:</w:t>
      </w:r>
      <w:r w:rsidRPr="0092704B">
        <w:rPr>
          <w:rFonts w:cstheme="minorHAnsi"/>
          <w:color w:val="1A1A1A"/>
        </w:rPr>
        <w:t xml:space="preserve">  Usual and customary c</w:t>
      </w:r>
      <w:r w:rsidR="0046626A" w:rsidRPr="0092704B">
        <w:rPr>
          <w:rFonts w:cstheme="minorHAnsi"/>
          <w:color w:val="1A1A1A"/>
        </w:rPr>
        <w:t xml:space="preserve">leaning is included in </w:t>
      </w:r>
      <w:r w:rsidRPr="0092704B">
        <w:rPr>
          <w:rFonts w:cstheme="minorHAnsi"/>
          <w:color w:val="1A1A1A"/>
        </w:rPr>
        <w:t xml:space="preserve">your </w:t>
      </w:r>
      <w:r w:rsidR="0046626A" w:rsidRPr="0092704B">
        <w:rPr>
          <w:rFonts w:cstheme="minorHAnsi"/>
          <w:color w:val="1A1A1A"/>
        </w:rPr>
        <w:t xml:space="preserve">rental.  If </w:t>
      </w:r>
      <w:r w:rsidR="00B41BB0" w:rsidRPr="0092704B">
        <w:rPr>
          <w:rFonts w:cstheme="minorHAnsi"/>
          <w:color w:val="1A1A1A"/>
        </w:rPr>
        <w:t xml:space="preserve">as a result of your stay </w:t>
      </w:r>
      <w:r w:rsidR="0046626A" w:rsidRPr="0092704B">
        <w:rPr>
          <w:rFonts w:cstheme="minorHAnsi"/>
          <w:color w:val="1A1A1A"/>
        </w:rPr>
        <w:t xml:space="preserve">the Pilot House requires extra cleaning, </w:t>
      </w:r>
      <w:r w:rsidRPr="0092704B">
        <w:rPr>
          <w:rFonts w:cstheme="minorHAnsi"/>
          <w:color w:val="1A1A1A"/>
        </w:rPr>
        <w:t xml:space="preserve">however, </w:t>
      </w:r>
      <w:r w:rsidR="00B41BB0" w:rsidRPr="0092704B">
        <w:rPr>
          <w:rFonts w:cstheme="minorHAnsi"/>
          <w:color w:val="1A1A1A"/>
        </w:rPr>
        <w:t>you authorize</w:t>
      </w:r>
      <w:r w:rsidR="0046626A" w:rsidRPr="0092704B">
        <w:rPr>
          <w:rFonts w:cstheme="minorHAnsi"/>
          <w:color w:val="1A1A1A"/>
        </w:rPr>
        <w:t xml:space="preserve"> </w:t>
      </w:r>
      <w:r w:rsidR="00B41BB0" w:rsidRPr="0092704B">
        <w:rPr>
          <w:rFonts w:cstheme="minorHAnsi"/>
          <w:color w:val="1A1A1A"/>
        </w:rPr>
        <w:t xml:space="preserve">Pilot House to charge the cost of extra cleaning to </w:t>
      </w:r>
      <w:r w:rsidR="0046626A" w:rsidRPr="0092704B">
        <w:rPr>
          <w:rFonts w:cstheme="minorHAnsi"/>
          <w:color w:val="1A1A1A"/>
        </w:rPr>
        <w:t xml:space="preserve">credit card on file. </w:t>
      </w:r>
      <w:r w:rsidR="00B41BB0" w:rsidRPr="0092704B">
        <w:rPr>
          <w:rFonts w:cstheme="minorHAnsi"/>
          <w:color w:val="1A1A1A"/>
        </w:rPr>
        <w:t xml:space="preserve"> T</w:t>
      </w:r>
      <w:r w:rsidR="0046626A" w:rsidRPr="0092704B">
        <w:rPr>
          <w:rFonts w:cstheme="minorHAnsi"/>
          <w:color w:val="1A1A1A"/>
        </w:rPr>
        <w:t xml:space="preserve">o avoid extra cleaning charges, </w:t>
      </w:r>
      <w:r w:rsidR="00B41BB0" w:rsidRPr="0092704B">
        <w:rPr>
          <w:rFonts w:cstheme="minorHAnsi"/>
          <w:color w:val="1A1A1A"/>
        </w:rPr>
        <w:t xml:space="preserve">please </w:t>
      </w:r>
      <w:r w:rsidR="0046626A" w:rsidRPr="0092704B">
        <w:rPr>
          <w:rFonts w:cstheme="minorHAnsi"/>
          <w:color w:val="1A1A1A"/>
        </w:rPr>
        <w:t>place all trash and personal food items into trash bags in the kitchen, rinse dishes</w:t>
      </w:r>
      <w:r w:rsidR="00B41BB0" w:rsidRPr="0092704B">
        <w:rPr>
          <w:rFonts w:cstheme="minorHAnsi"/>
          <w:color w:val="1A1A1A"/>
        </w:rPr>
        <w:t xml:space="preserve">, </w:t>
      </w:r>
      <w:r w:rsidR="0046626A" w:rsidRPr="0092704B">
        <w:rPr>
          <w:rFonts w:cstheme="minorHAnsi"/>
          <w:color w:val="1A1A1A"/>
        </w:rPr>
        <w:t xml:space="preserve">put them in the dishwasher and start the dishwasher, wipe </w:t>
      </w:r>
      <w:r w:rsidR="00B41BB0" w:rsidRPr="0092704B">
        <w:rPr>
          <w:rFonts w:cstheme="minorHAnsi"/>
          <w:color w:val="1A1A1A"/>
        </w:rPr>
        <w:t xml:space="preserve">the </w:t>
      </w:r>
      <w:r w:rsidR="0046626A" w:rsidRPr="0092704B">
        <w:rPr>
          <w:rFonts w:cstheme="minorHAnsi"/>
          <w:color w:val="1A1A1A"/>
        </w:rPr>
        <w:t>counters</w:t>
      </w:r>
      <w:r w:rsidR="00B41BB0" w:rsidRPr="0092704B">
        <w:rPr>
          <w:rFonts w:cstheme="minorHAnsi"/>
          <w:color w:val="1A1A1A"/>
        </w:rPr>
        <w:t>,</w:t>
      </w:r>
      <w:r w:rsidR="0046626A" w:rsidRPr="0092704B">
        <w:rPr>
          <w:rFonts w:cstheme="minorHAnsi"/>
          <w:color w:val="1A1A1A"/>
        </w:rPr>
        <w:t xml:space="preserve"> and return all furniture to its original location. </w:t>
      </w:r>
      <w:r w:rsidRPr="0092704B">
        <w:rPr>
          <w:rFonts w:cstheme="minorHAnsi"/>
          <w:color w:val="1A1A1A"/>
        </w:rPr>
        <w:t xml:space="preserve"> Please help us keep the Pilot House clean and tidy.</w:t>
      </w:r>
      <w:r w:rsidR="007E6CBC" w:rsidRPr="0092704B">
        <w:rPr>
          <w:rFonts w:cstheme="minorHAnsi"/>
          <w:color w:val="1A1A1A"/>
        </w:rPr>
        <w:t xml:space="preserve">  And please, no pets and no smoking.</w:t>
      </w:r>
    </w:p>
    <w:p w:rsidR="0046626A" w:rsidRPr="0092704B" w:rsidRDefault="00901DEB" w:rsidP="0046626A">
      <w:pPr>
        <w:widowControl w:val="0"/>
        <w:autoSpaceDE w:val="0"/>
        <w:autoSpaceDN w:val="0"/>
        <w:adjustRightInd w:val="0"/>
        <w:rPr>
          <w:rFonts w:cstheme="minorHAnsi"/>
          <w:color w:val="1A1A1A"/>
        </w:rPr>
      </w:pPr>
      <w:r w:rsidRPr="0092704B">
        <w:rPr>
          <w:rFonts w:cstheme="minorHAnsi"/>
          <w:b/>
          <w:color w:val="1A1A1A"/>
        </w:rPr>
        <w:t>Occupancy:</w:t>
      </w:r>
      <w:r w:rsidRPr="0092704B">
        <w:rPr>
          <w:rFonts w:cstheme="minorHAnsi"/>
          <w:color w:val="1A1A1A"/>
        </w:rPr>
        <w:t xml:space="preserve">  </w:t>
      </w:r>
      <w:r w:rsidR="0046626A" w:rsidRPr="0092704B">
        <w:rPr>
          <w:rFonts w:cstheme="minorHAnsi"/>
          <w:color w:val="1A1A1A"/>
        </w:rPr>
        <w:t>Occupancy may not exceed the number of people included in your reservation</w:t>
      </w:r>
      <w:r w:rsidR="00B41BB0" w:rsidRPr="0092704B">
        <w:rPr>
          <w:rFonts w:cstheme="minorHAnsi"/>
          <w:color w:val="1A1A1A"/>
        </w:rPr>
        <w:t xml:space="preserve">, including </w:t>
      </w:r>
      <w:r w:rsidR="0046626A" w:rsidRPr="0092704B">
        <w:rPr>
          <w:rFonts w:cstheme="minorHAnsi"/>
          <w:color w:val="1A1A1A"/>
        </w:rPr>
        <w:t xml:space="preserve">infants and children. Occupancy also includes any and all </w:t>
      </w:r>
      <w:r w:rsidRPr="0092704B">
        <w:rPr>
          <w:rFonts w:cstheme="minorHAnsi"/>
          <w:color w:val="1A1A1A"/>
        </w:rPr>
        <w:t xml:space="preserve">visitors to </w:t>
      </w:r>
      <w:r w:rsidR="0046626A" w:rsidRPr="0092704B">
        <w:rPr>
          <w:rFonts w:cstheme="minorHAnsi"/>
          <w:color w:val="1A1A1A"/>
        </w:rPr>
        <w:t>the Pilot House</w:t>
      </w:r>
      <w:r w:rsidRPr="0092704B">
        <w:rPr>
          <w:rFonts w:cstheme="minorHAnsi"/>
          <w:color w:val="1A1A1A"/>
        </w:rPr>
        <w:t xml:space="preserve"> during your stay</w:t>
      </w:r>
      <w:r w:rsidR="0046626A" w:rsidRPr="0092704B">
        <w:rPr>
          <w:rFonts w:cstheme="minorHAnsi"/>
          <w:color w:val="1A1A1A"/>
        </w:rPr>
        <w:t>, and no parties or other gatherings that exceed the occupancy limit shall occur without prior approval.  If you intend to have a gathering that exceeds the occupancy stated in your reservation, please contact Tonquin Resources so that appropriate arrangements can be made.</w:t>
      </w:r>
    </w:p>
    <w:p w:rsidR="00901DEB" w:rsidRPr="0092704B" w:rsidRDefault="0046626A" w:rsidP="00815373">
      <w:pPr>
        <w:rPr>
          <w:rFonts w:cstheme="minorHAnsi"/>
          <w:color w:val="262626"/>
        </w:rPr>
      </w:pPr>
      <w:r w:rsidRPr="0092704B">
        <w:rPr>
          <w:rFonts w:cstheme="minorHAnsi"/>
          <w:b/>
          <w:color w:val="1A1A1A"/>
        </w:rPr>
        <w:t>Cancellation</w:t>
      </w:r>
      <w:r w:rsidR="00B41BB0" w:rsidRPr="0092704B">
        <w:rPr>
          <w:rFonts w:cstheme="minorHAnsi"/>
          <w:b/>
          <w:color w:val="1A1A1A"/>
        </w:rPr>
        <w:t>s</w:t>
      </w:r>
      <w:r w:rsidRPr="0092704B">
        <w:rPr>
          <w:rFonts w:cstheme="minorHAnsi"/>
          <w:b/>
          <w:color w:val="1A1A1A"/>
        </w:rPr>
        <w:t>:</w:t>
      </w:r>
      <w:r w:rsidRPr="0092704B">
        <w:rPr>
          <w:rFonts w:cstheme="minorHAnsi"/>
          <w:color w:val="1A1A1A"/>
        </w:rPr>
        <w:t xml:space="preserve"> </w:t>
      </w:r>
      <w:r w:rsidR="00B41BB0" w:rsidRPr="0092704B">
        <w:rPr>
          <w:rFonts w:cstheme="minorHAnsi"/>
          <w:color w:val="1A1A1A"/>
        </w:rPr>
        <w:t xml:space="preserve"> </w:t>
      </w:r>
      <w:r w:rsidRPr="0092704B">
        <w:rPr>
          <w:rFonts w:cstheme="minorHAnsi"/>
          <w:color w:val="262626"/>
        </w:rPr>
        <w:t>For bookings cancelled 30 days or more before the start of the stay, guest receives a 100% refund. For bookings cancelled 14 to 29 days before the start of the stay, guest receives a 50% refund, and agrees to be charged the balance.  For cancellations that occur less than 14 days before the start of the stay, guest agrees to pay the full cost of the stay.</w:t>
      </w:r>
    </w:p>
    <w:p w:rsidR="0092704B" w:rsidRPr="0092704B" w:rsidRDefault="00E81A9D" w:rsidP="00815373">
      <w:pPr>
        <w:rPr>
          <w:rFonts w:cstheme="minorHAnsi"/>
          <w:color w:val="262626"/>
        </w:rPr>
      </w:pPr>
      <w:r w:rsidRPr="0092704B">
        <w:rPr>
          <w:rFonts w:cstheme="minorHAnsi"/>
          <w:b/>
          <w:color w:val="262626"/>
        </w:rPr>
        <w:t>Accidents</w:t>
      </w:r>
      <w:r w:rsidR="00901DEB" w:rsidRPr="0092704B">
        <w:rPr>
          <w:rFonts w:cstheme="minorHAnsi"/>
          <w:b/>
          <w:color w:val="262626"/>
        </w:rPr>
        <w:t>:</w:t>
      </w:r>
      <w:r w:rsidR="00901DEB" w:rsidRPr="0092704B">
        <w:rPr>
          <w:rFonts w:cstheme="minorHAnsi"/>
          <w:color w:val="262626"/>
        </w:rPr>
        <w:t xml:space="preserve">  </w:t>
      </w:r>
      <w:r w:rsidRPr="0092704B">
        <w:rPr>
          <w:rFonts w:cstheme="minorHAnsi"/>
          <w:color w:val="262626"/>
        </w:rPr>
        <w:t>Minor accidents happen, but please let us know about them so we can make sure that the Pilot House is ready for the next guest</w:t>
      </w:r>
      <w:r w:rsidR="005B135C" w:rsidRPr="0092704B">
        <w:rPr>
          <w:rFonts w:cstheme="minorHAnsi"/>
          <w:color w:val="262626"/>
        </w:rPr>
        <w:t>s</w:t>
      </w:r>
      <w:r w:rsidRPr="0092704B">
        <w:rPr>
          <w:rFonts w:cstheme="minorHAnsi"/>
          <w:color w:val="262626"/>
        </w:rPr>
        <w:t xml:space="preserve">.  </w:t>
      </w:r>
      <w:r w:rsidR="0092704B" w:rsidRPr="0092704B">
        <w:rPr>
          <w:rFonts w:cstheme="minorHAnsi"/>
          <w:color w:val="262626"/>
        </w:rPr>
        <w:t xml:space="preserve">In the event of damage to or destruction of Pilot House property, you authorize us to charge your credit card up to $250.00. </w:t>
      </w:r>
    </w:p>
    <w:p w:rsidR="00901DEB" w:rsidRPr="0092704B" w:rsidRDefault="0092704B" w:rsidP="00815373">
      <w:pPr>
        <w:rPr>
          <w:rFonts w:cstheme="minorHAnsi"/>
          <w:color w:val="262626"/>
        </w:rPr>
      </w:pPr>
      <w:r w:rsidRPr="0092704B">
        <w:rPr>
          <w:rFonts w:cstheme="minorHAnsi"/>
          <w:b/>
          <w:color w:val="262626"/>
        </w:rPr>
        <w:t>Emergencies:</w:t>
      </w:r>
      <w:r w:rsidRPr="0092704B">
        <w:rPr>
          <w:rFonts w:cstheme="minorHAnsi"/>
          <w:color w:val="262626"/>
        </w:rPr>
        <w:t xml:space="preserve">  </w:t>
      </w:r>
      <w:r w:rsidR="00901DEB" w:rsidRPr="0092704B">
        <w:rPr>
          <w:rFonts w:cstheme="minorHAnsi"/>
          <w:color w:val="262626"/>
        </w:rPr>
        <w:t>In event of any serious emergency occurring during your stay, call 9-1-1.  As soon as it is safe to do so, please also call Teresa Olson, 503-</w:t>
      </w:r>
      <w:r w:rsidR="005F3A48">
        <w:rPr>
          <w:rFonts w:cstheme="minorHAnsi"/>
          <w:color w:val="262626"/>
        </w:rPr>
        <w:t>468-8312</w:t>
      </w:r>
      <w:r w:rsidR="00901DEB" w:rsidRPr="0092704B">
        <w:rPr>
          <w:rFonts w:cstheme="minorHAnsi"/>
          <w:color w:val="262626"/>
        </w:rPr>
        <w:t>, day or night.</w:t>
      </w:r>
    </w:p>
    <w:p w:rsidR="00FE51BF" w:rsidRPr="0092704B" w:rsidRDefault="00FE51BF" w:rsidP="00815373">
      <w:pPr>
        <w:rPr>
          <w:rFonts w:cstheme="minorHAnsi"/>
          <w:color w:val="262626"/>
        </w:rPr>
      </w:pPr>
      <w:r w:rsidRPr="0092704B">
        <w:rPr>
          <w:rFonts w:cstheme="minorHAnsi"/>
          <w:color w:val="262626"/>
        </w:rPr>
        <w:t xml:space="preserve">For other applicable rules and laws, please </w:t>
      </w:r>
      <w:r w:rsidR="0092704B">
        <w:rPr>
          <w:rFonts w:cstheme="minorHAnsi"/>
          <w:color w:val="262626"/>
        </w:rPr>
        <w:t>see</w:t>
      </w:r>
      <w:r w:rsidRPr="0092704B">
        <w:rPr>
          <w:rFonts w:cstheme="minorHAnsi"/>
          <w:color w:val="262626"/>
        </w:rPr>
        <w:t xml:space="preserve"> the Pilot House </w:t>
      </w:r>
      <w:r w:rsidR="00207A4C" w:rsidRPr="0092704B">
        <w:rPr>
          <w:rFonts w:cstheme="minorHAnsi"/>
          <w:color w:val="262626"/>
        </w:rPr>
        <w:t>website</w:t>
      </w:r>
      <w:r w:rsidR="0092704B">
        <w:rPr>
          <w:rFonts w:cstheme="minorHAnsi"/>
          <w:color w:val="262626"/>
        </w:rPr>
        <w:t xml:space="preserve">: </w:t>
      </w:r>
      <w:hyperlink r:id="rId6" w:history="1">
        <w:r w:rsidR="0092704B" w:rsidRPr="00044369">
          <w:rPr>
            <w:rStyle w:val="Hyperlink"/>
            <w:rFonts w:cstheme="minorHAnsi"/>
          </w:rPr>
          <w:t>https://astoriapilothouse.com</w:t>
        </w:r>
      </w:hyperlink>
    </w:p>
    <w:p w:rsidR="0092704B" w:rsidRDefault="0092704B" w:rsidP="00815373">
      <w:pPr>
        <w:rPr>
          <w:rFonts w:cstheme="minorHAnsi"/>
          <w:color w:val="262626"/>
        </w:rPr>
      </w:pPr>
      <w:r>
        <w:rPr>
          <w:rFonts w:cstheme="minorHAnsi"/>
          <w:color w:val="262626"/>
        </w:rPr>
        <w:t>Please confirm your reservation information and acknowledge that you have read and understand the above rules by signing and dating where indicated.  Return a co</w:t>
      </w:r>
      <w:r w:rsidR="0003373A">
        <w:rPr>
          <w:rFonts w:cstheme="minorHAnsi"/>
          <w:color w:val="262626"/>
        </w:rPr>
        <w:t xml:space="preserve">py of this letter to </w:t>
      </w:r>
      <w:hyperlink r:id="rId7" w:history="1">
        <w:r w:rsidR="00471ED1" w:rsidRPr="006C6466">
          <w:rPr>
            <w:rStyle w:val="Hyperlink"/>
            <w:rFonts w:cstheme="minorHAnsi"/>
          </w:rPr>
          <w:t>info@colrip.com</w:t>
        </w:r>
      </w:hyperlink>
      <w:r w:rsidR="00471ED1">
        <w:rPr>
          <w:rFonts w:cstheme="minorHAnsi"/>
          <w:color w:val="262626"/>
        </w:rPr>
        <w:t xml:space="preserve"> </w:t>
      </w:r>
      <w:r w:rsidR="0003373A">
        <w:rPr>
          <w:rFonts w:cstheme="minorHAnsi"/>
          <w:color w:val="262626"/>
        </w:rPr>
        <w:t xml:space="preserve"> or mail to:</w:t>
      </w:r>
    </w:p>
    <w:p w:rsidR="0003373A" w:rsidRDefault="0003373A" w:rsidP="00815373">
      <w:pPr>
        <w:rPr>
          <w:rFonts w:cstheme="minorHAnsi"/>
          <w:color w:val="262626"/>
        </w:rPr>
      </w:pPr>
      <w:r>
        <w:rPr>
          <w:rFonts w:cstheme="minorHAnsi"/>
          <w:color w:val="262626"/>
        </w:rPr>
        <w:t>Tonquin Resources, Ltd.</w:t>
      </w:r>
      <w:r w:rsidR="00EA78C6">
        <w:rPr>
          <w:rFonts w:cstheme="minorHAnsi"/>
          <w:color w:val="262626"/>
        </w:rPr>
        <w:t xml:space="preserve">, </w:t>
      </w:r>
      <w:r>
        <w:rPr>
          <w:rFonts w:cstheme="minorHAnsi"/>
          <w:color w:val="262626"/>
        </w:rPr>
        <w:t>13225 N. Lombard</w:t>
      </w:r>
      <w:r w:rsidR="00EA78C6">
        <w:rPr>
          <w:rFonts w:cstheme="minorHAnsi"/>
          <w:color w:val="262626"/>
        </w:rPr>
        <w:t xml:space="preserve">, </w:t>
      </w:r>
      <w:r>
        <w:rPr>
          <w:rFonts w:cstheme="minorHAnsi"/>
          <w:color w:val="262626"/>
        </w:rPr>
        <w:t>Portland</w:t>
      </w:r>
      <w:bookmarkStart w:id="0" w:name="_GoBack"/>
      <w:bookmarkEnd w:id="0"/>
      <w:r>
        <w:rPr>
          <w:rFonts w:cstheme="minorHAnsi"/>
          <w:color w:val="262626"/>
        </w:rPr>
        <w:t>, OR 97203</w:t>
      </w:r>
    </w:p>
    <w:p w:rsidR="00901DEB" w:rsidRDefault="00901DEB" w:rsidP="00815373">
      <w:pPr>
        <w:rPr>
          <w:rFonts w:cstheme="minorHAnsi"/>
          <w:color w:val="262626"/>
        </w:rPr>
      </w:pPr>
      <w:r w:rsidRPr="0092704B">
        <w:rPr>
          <w:rFonts w:cstheme="minorHAnsi"/>
          <w:color w:val="262626"/>
        </w:rPr>
        <w:t>Welcome to the Pilot House!</w:t>
      </w:r>
    </w:p>
    <w:p w:rsidR="0092704B" w:rsidRDefault="0092704B" w:rsidP="00815373">
      <w:pPr>
        <w:rPr>
          <w:rFonts w:cstheme="minorHAnsi"/>
          <w:color w:val="262626"/>
        </w:rPr>
      </w:pPr>
    </w:p>
    <w:p w:rsidR="0092704B" w:rsidRPr="0092704B" w:rsidRDefault="0092704B" w:rsidP="00815373">
      <w:pPr>
        <w:rPr>
          <w:rFonts w:cstheme="minorHAnsi"/>
          <w:color w:val="262626"/>
          <w:u w:val="single"/>
        </w:rPr>
      </w:pPr>
      <w:r>
        <w:rPr>
          <w:rFonts w:cstheme="minorHAnsi"/>
          <w:color w:val="262626"/>
        </w:rPr>
        <w:t xml:space="preserve">Print Name </w:t>
      </w:r>
      <w:r>
        <w:rPr>
          <w:rFonts w:cstheme="minorHAnsi"/>
          <w:color w:val="262626"/>
          <w:u w:val="single"/>
        </w:rPr>
        <w:tab/>
      </w:r>
      <w:r>
        <w:rPr>
          <w:rFonts w:cstheme="minorHAnsi"/>
          <w:color w:val="262626"/>
          <w:u w:val="single"/>
        </w:rPr>
        <w:tab/>
      </w:r>
      <w:r>
        <w:rPr>
          <w:rFonts w:cstheme="minorHAnsi"/>
          <w:color w:val="262626"/>
          <w:u w:val="single"/>
        </w:rPr>
        <w:tab/>
      </w:r>
      <w:r>
        <w:rPr>
          <w:rFonts w:cstheme="minorHAnsi"/>
          <w:color w:val="262626"/>
          <w:u w:val="single"/>
        </w:rPr>
        <w:tab/>
      </w:r>
      <w:r>
        <w:rPr>
          <w:rFonts w:cstheme="minorHAnsi"/>
          <w:color w:val="262626"/>
          <w:u w:val="single"/>
        </w:rPr>
        <w:tab/>
      </w:r>
      <w:r>
        <w:rPr>
          <w:rFonts w:cstheme="minorHAnsi"/>
          <w:color w:val="262626"/>
        </w:rPr>
        <w:tab/>
        <w:t xml:space="preserve">Date </w:t>
      </w:r>
      <w:r>
        <w:rPr>
          <w:rFonts w:cstheme="minorHAnsi"/>
          <w:color w:val="262626"/>
          <w:u w:val="single"/>
        </w:rPr>
        <w:tab/>
      </w:r>
      <w:r>
        <w:rPr>
          <w:rFonts w:cstheme="minorHAnsi"/>
          <w:color w:val="262626"/>
          <w:u w:val="single"/>
        </w:rPr>
        <w:tab/>
      </w:r>
      <w:r>
        <w:rPr>
          <w:rFonts w:cstheme="minorHAnsi"/>
          <w:color w:val="262626"/>
          <w:u w:val="single"/>
        </w:rPr>
        <w:tab/>
      </w:r>
      <w:r>
        <w:rPr>
          <w:rFonts w:cstheme="minorHAnsi"/>
          <w:color w:val="262626"/>
          <w:u w:val="single"/>
        </w:rPr>
        <w:tab/>
      </w:r>
      <w:r>
        <w:rPr>
          <w:rFonts w:cstheme="minorHAnsi"/>
          <w:color w:val="262626"/>
          <w:u w:val="single"/>
        </w:rPr>
        <w:tab/>
      </w:r>
    </w:p>
    <w:p w:rsidR="0092704B" w:rsidRDefault="0092704B" w:rsidP="00815373">
      <w:pPr>
        <w:rPr>
          <w:rFonts w:cstheme="minorHAnsi"/>
          <w:color w:val="262626"/>
        </w:rPr>
      </w:pPr>
    </w:p>
    <w:p w:rsidR="0092704B" w:rsidRPr="0092704B" w:rsidRDefault="0092704B" w:rsidP="00815373">
      <w:pPr>
        <w:rPr>
          <w:rFonts w:cstheme="minorHAnsi"/>
          <w:color w:val="262626"/>
          <w:u w:val="single"/>
        </w:rPr>
      </w:pPr>
      <w:r>
        <w:rPr>
          <w:rFonts w:cstheme="minorHAnsi"/>
          <w:color w:val="262626"/>
        </w:rPr>
        <w:t xml:space="preserve">Signature </w:t>
      </w:r>
      <w:r>
        <w:rPr>
          <w:rFonts w:cstheme="minorHAnsi"/>
          <w:color w:val="262626"/>
          <w:u w:val="single"/>
        </w:rPr>
        <w:tab/>
      </w:r>
      <w:r>
        <w:rPr>
          <w:rFonts w:cstheme="minorHAnsi"/>
          <w:color w:val="262626"/>
          <w:u w:val="single"/>
        </w:rPr>
        <w:tab/>
      </w:r>
      <w:r>
        <w:rPr>
          <w:rFonts w:cstheme="minorHAnsi"/>
          <w:color w:val="262626"/>
          <w:u w:val="single"/>
        </w:rPr>
        <w:tab/>
      </w:r>
      <w:r>
        <w:rPr>
          <w:rFonts w:cstheme="minorHAnsi"/>
          <w:color w:val="262626"/>
          <w:u w:val="single"/>
        </w:rPr>
        <w:tab/>
      </w:r>
      <w:r>
        <w:rPr>
          <w:rFonts w:cstheme="minorHAnsi"/>
          <w:color w:val="262626"/>
          <w:u w:val="single"/>
        </w:rPr>
        <w:tab/>
      </w:r>
    </w:p>
    <w:sectPr w:rsidR="0092704B" w:rsidRPr="0092704B" w:rsidSect="00B454E3">
      <w:headerReference w:type="default" r:id="rId8"/>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FC7" w:rsidRDefault="00A03FC7" w:rsidP="00815373">
      <w:pPr>
        <w:spacing w:after="0" w:line="240" w:lineRule="auto"/>
      </w:pPr>
      <w:r>
        <w:separator/>
      </w:r>
    </w:p>
  </w:endnote>
  <w:endnote w:type="continuationSeparator" w:id="0">
    <w:p w:rsidR="00A03FC7" w:rsidRDefault="00A03FC7" w:rsidP="0081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FC7" w:rsidRDefault="00A03FC7" w:rsidP="00815373">
      <w:pPr>
        <w:spacing w:after="0" w:line="240" w:lineRule="auto"/>
      </w:pPr>
      <w:r>
        <w:separator/>
      </w:r>
    </w:p>
  </w:footnote>
  <w:footnote w:type="continuationSeparator" w:id="0">
    <w:p w:rsidR="00A03FC7" w:rsidRDefault="00A03FC7" w:rsidP="0081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373" w:rsidRDefault="00815373">
    <w:pPr>
      <w:pStyle w:val="Header"/>
    </w:pPr>
    <w:r>
      <w:rPr>
        <w:noProof/>
      </w:rPr>
      <w:drawing>
        <wp:anchor distT="0" distB="0" distL="114300" distR="114300" simplePos="0" relativeHeight="251658240" behindDoc="0" locked="0" layoutInCell="1" allowOverlap="0" wp14:anchorId="04841A1E" wp14:editId="5AEAB24F">
          <wp:simplePos x="0" y="0"/>
          <wp:positionH relativeFrom="column">
            <wp:posOffset>1997075</wp:posOffset>
          </wp:positionH>
          <wp:positionV relativeFrom="paragraph">
            <wp:posOffset>-573361</wp:posOffset>
          </wp:positionV>
          <wp:extent cx="1840865" cy="1226820"/>
          <wp:effectExtent l="0" t="0" r="6985" b="0"/>
          <wp:wrapSquare wrapText="bothSides"/>
          <wp:docPr id="3" name="Picture 3" descr="PilotHou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otHou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373" w:rsidRDefault="00815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73"/>
    <w:rsid w:val="0003373A"/>
    <w:rsid w:val="000D1C53"/>
    <w:rsid w:val="001B595B"/>
    <w:rsid w:val="00207A4C"/>
    <w:rsid w:val="00332EF6"/>
    <w:rsid w:val="0038160E"/>
    <w:rsid w:val="00412153"/>
    <w:rsid w:val="0046626A"/>
    <w:rsid w:val="00471ED1"/>
    <w:rsid w:val="005B135C"/>
    <w:rsid w:val="005F3A48"/>
    <w:rsid w:val="00746D01"/>
    <w:rsid w:val="007E6CBC"/>
    <w:rsid w:val="00815373"/>
    <w:rsid w:val="00866903"/>
    <w:rsid w:val="008C043F"/>
    <w:rsid w:val="00901DEB"/>
    <w:rsid w:val="0092704B"/>
    <w:rsid w:val="00937426"/>
    <w:rsid w:val="00A03FC7"/>
    <w:rsid w:val="00A20F12"/>
    <w:rsid w:val="00A40F68"/>
    <w:rsid w:val="00B41BB0"/>
    <w:rsid w:val="00B454E3"/>
    <w:rsid w:val="00C3522C"/>
    <w:rsid w:val="00C95E55"/>
    <w:rsid w:val="00CA1074"/>
    <w:rsid w:val="00D26379"/>
    <w:rsid w:val="00D52524"/>
    <w:rsid w:val="00E81A9D"/>
    <w:rsid w:val="00EA78C6"/>
    <w:rsid w:val="00F10F6F"/>
    <w:rsid w:val="00FE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3CA3A"/>
  <w15:docId w15:val="{09284425-817B-4055-B187-E2AF81E5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73"/>
  </w:style>
  <w:style w:type="paragraph" w:styleId="Footer">
    <w:name w:val="footer"/>
    <w:basedOn w:val="Normal"/>
    <w:link w:val="FooterChar"/>
    <w:uiPriority w:val="99"/>
    <w:unhideWhenUsed/>
    <w:rsid w:val="0081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73"/>
  </w:style>
  <w:style w:type="character" w:styleId="Hyperlink">
    <w:name w:val="Hyperlink"/>
    <w:basedOn w:val="DefaultParagraphFont"/>
    <w:uiPriority w:val="99"/>
    <w:unhideWhenUsed/>
    <w:rsid w:val="00866903"/>
    <w:rPr>
      <w:color w:val="0563C1" w:themeColor="hyperlink"/>
      <w:u w:val="single"/>
    </w:rPr>
  </w:style>
  <w:style w:type="character" w:styleId="UnresolvedMention">
    <w:name w:val="Unresolved Mention"/>
    <w:basedOn w:val="DefaultParagraphFont"/>
    <w:uiPriority w:val="99"/>
    <w:semiHidden/>
    <w:unhideWhenUsed/>
    <w:rsid w:val="00033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colri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toriapilothous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Daily</dc:creator>
  <cp:lastModifiedBy>Sheila Johnson</cp:lastModifiedBy>
  <cp:revision>7</cp:revision>
  <dcterms:created xsi:type="dcterms:W3CDTF">2017-12-14T17:23:00Z</dcterms:created>
  <dcterms:modified xsi:type="dcterms:W3CDTF">2017-12-14T19:53:00Z</dcterms:modified>
</cp:coreProperties>
</file>